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71F1" w14:textId="77777777" w:rsidR="0079555C" w:rsidRPr="00705FB8" w:rsidRDefault="0079555C" w:rsidP="0079555C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05FB8">
        <w:rPr>
          <w:rFonts w:ascii="Times New Roman" w:hAnsi="Times New Roman" w:cs="Times New Roman"/>
          <w:b/>
          <w:bCs/>
          <w:sz w:val="32"/>
          <w:szCs w:val="36"/>
        </w:rPr>
        <w:t>College of Design and Innovation and the College of Architecture and Urban Planning</w:t>
      </w:r>
    </w:p>
    <w:p w14:paraId="73D645DC" w14:textId="178C3B22" w:rsidR="00082AD2" w:rsidRPr="00705FB8" w:rsidRDefault="00C00111" w:rsidP="00D94AAE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05FB8">
        <w:rPr>
          <w:rFonts w:ascii="Times New Roman" w:hAnsi="Times New Roman" w:cs="Times New Roman"/>
          <w:b/>
          <w:bCs/>
          <w:sz w:val="32"/>
          <w:szCs w:val="36"/>
        </w:rPr>
        <w:t>Requirements for Supplementary Application Materials for Undergraduate Majors</w:t>
      </w:r>
    </w:p>
    <w:p w14:paraId="79C54EE8" w14:textId="77777777" w:rsidR="00324A26" w:rsidRPr="00705FB8" w:rsidRDefault="00324A26" w:rsidP="00D94AAE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4BF287F9" w14:textId="71782C08" w:rsidR="007468B4" w:rsidRPr="00705FB8" w:rsidRDefault="0079555C">
      <w:pPr>
        <w:rPr>
          <w:rFonts w:ascii="Times New Roman" w:eastAsia="宋体" w:hAnsi="Times New Roman" w:cs="Times New Roman"/>
        </w:rPr>
      </w:pPr>
      <w:r w:rsidRPr="00705FB8">
        <w:rPr>
          <w:rFonts w:ascii="Times New Roman" w:hAnsi="Times New Roman" w:cs="Times New Roman"/>
        </w:rPr>
        <w:t xml:space="preserve">These materials are only required </w:t>
      </w:r>
      <w:r w:rsidR="00E26209" w:rsidRPr="00705FB8">
        <w:rPr>
          <w:rFonts w:ascii="Times New Roman" w:hAnsi="Times New Roman" w:cs="Times New Roman"/>
        </w:rPr>
        <w:t xml:space="preserve">by </w:t>
      </w:r>
      <w:r w:rsidRPr="00705FB8">
        <w:rPr>
          <w:rFonts w:ascii="Times New Roman" w:hAnsi="Times New Roman" w:cs="Times New Roman"/>
        </w:rPr>
        <w:t xml:space="preserve">applicants </w:t>
      </w:r>
      <w:r w:rsidR="00E26209" w:rsidRPr="00705FB8">
        <w:rPr>
          <w:rFonts w:ascii="Times New Roman" w:hAnsi="Times New Roman" w:cs="Times New Roman"/>
        </w:rPr>
        <w:t xml:space="preserve">of the </w:t>
      </w:r>
      <w:r w:rsidRPr="00705FB8">
        <w:rPr>
          <w:rFonts w:ascii="Times New Roman" w:hAnsi="Times New Roman" w:cs="Times New Roman"/>
        </w:rPr>
        <w:t xml:space="preserve">relevant programs </w:t>
      </w:r>
      <w:r w:rsidR="00E26209" w:rsidRPr="00705FB8">
        <w:rPr>
          <w:rFonts w:ascii="Times New Roman" w:hAnsi="Times New Roman" w:cs="Times New Roman"/>
        </w:rPr>
        <w:t xml:space="preserve">at </w:t>
      </w:r>
      <w:r w:rsidRPr="00705FB8">
        <w:rPr>
          <w:rFonts w:ascii="Times New Roman" w:hAnsi="Times New Roman" w:cs="Times New Roman"/>
        </w:rPr>
        <w:t>the College of Design and Innovation and College of Architecture and Urban Planning.</w:t>
      </w:r>
    </w:p>
    <w:p w14:paraId="49BC4EA6" w14:textId="614A672E" w:rsidR="0079555C" w:rsidRPr="00705FB8" w:rsidRDefault="0079555C" w:rsidP="002468F4">
      <w:pPr>
        <w:pStyle w:val="a3"/>
        <w:widowControl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05FB8">
        <w:rPr>
          <w:rFonts w:ascii="Times New Roman" w:hAnsi="Times New Roman" w:cs="Times New Roman"/>
          <w:b/>
          <w:bCs/>
          <w:color w:val="000000"/>
          <w:szCs w:val="21"/>
        </w:rPr>
        <w:t>Candidates:</w:t>
      </w:r>
    </w:p>
    <w:p w14:paraId="582200B5" w14:textId="2A3E2346" w:rsidR="0079555C" w:rsidRPr="00705FB8" w:rsidRDefault="0079555C" w:rsidP="0079555C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05FB8">
        <w:rPr>
          <w:rFonts w:ascii="Times New Roman" w:hAnsi="Times New Roman" w:cs="Times New Roman"/>
          <w:color w:val="000000"/>
          <w:szCs w:val="21"/>
        </w:rPr>
        <w:t>Applicants who meet the application conditions of Tongji University Undergraduate Enrollment Guide for International Students and whose teaching language</w:t>
      </w:r>
      <w:r w:rsidR="00E26209" w:rsidRPr="00705FB8">
        <w:rPr>
          <w:rFonts w:ascii="Times New Roman" w:hAnsi="Times New Roman" w:cs="Times New Roman"/>
          <w:color w:val="000000"/>
          <w:szCs w:val="21"/>
        </w:rPr>
        <w:t xml:space="preserve"> will be</w:t>
      </w:r>
      <w:r w:rsidRPr="00705FB8">
        <w:rPr>
          <w:rFonts w:ascii="Times New Roman" w:hAnsi="Times New Roman" w:cs="Times New Roman"/>
          <w:color w:val="000000"/>
          <w:szCs w:val="21"/>
        </w:rPr>
        <w:t xml:space="preserve"> Chinese.</w:t>
      </w:r>
    </w:p>
    <w:p w14:paraId="74B1BC05" w14:textId="21E989C6" w:rsidR="0079555C" w:rsidRPr="00705FB8" w:rsidRDefault="0079555C" w:rsidP="002468F4">
      <w:pPr>
        <w:pStyle w:val="a3"/>
        <w:widowControl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05FB8">
        <w:rPr>
          <w:rFonts w:ascii="Times New Roman" w:hAnsi="Times New Roman" w:cs="Times New Roman"/>
          <w:b/>
          <w:bCs/>
          <w:color w:val="000000"/>
          <w:szCs w:val="21"/>
        </w:rPr>
        <w:t>Majors:</w:t>
      </w:r>
    </w:p>
    <w:p w14:paraId="782DD84B" w14:textId="77777777" w:rsidR="0079555C" w:rsidRPr="00705FB8" w:rsidRDefault="0079555C" w:rsidP="002468F4">
      <w:pPr>
        <w:pStyle w:val="a3"/>
        <w:widowControl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="Times New Roman" w:eastAsia="宋体" w:hAnsi="Times New Roman" w:cs="Times New Roman"/>
          <w:szCs w:val="21"/>
        </w:rPr>
      </w:pPr>
      <w:r w:rsidRPr="00705FB8">
        <w:rPr>
          <w:rFonts w:ascii="Times New Roman" w:hAnsi="Times New Roman" w:cs="Times New Roman"/>
        </w:rPr>
        <w:t>College of Design and Innovation: Industrial Design, Visual Communication Design, Environmental Design, Product Design.</w:t>
      </w:r>
    </w:p>
    <w:p w14:paraId="2CD72327" w14:textId="4772F100" w:rsidR="0079555C" w:rsidRPr="00705FB8" w:rsidRDefault="0079555C" w:rsidP="002468F4">
      <w:pPr>
        <w:pStyle w:val="a3"/>
        <w:widowControl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="Times New Roman" w:eastAsia="宋体" w:hAnsi="Times New Roman" w:cs="Times New Roman"/>
          <w:szCs w:val="21"/>
        </w:rPr>
      </w:pPr>
      <w:r w:rsidRPr="00705FB8">
        <w:rPr>
          <w:rFonts w:ascii="Times New Roman" w:hAnsi="Times New Roman" w:cs="Times New Roman"/>
          <w:color w:val="000000"/>
          <w:szCs w:val="21"/>
        </w:rPr>
        <w:t xml:space="preserve">College of Architecture and Urban Planning: Architecture, </w:t>
      </w:r>
      <w:r w:rsidR="00C81653" w:rsidRPr="00705FB8">
        <w:rPr>
          <w:rFonts w:ascii="Times New Roman" w:hAnsi="Times New Roman" w:cs="Times New Roman"/>
          <w:color w:val="000000"/>
          <w:szCs w:val="21"/>
        </w:rPr>
        <w:t>Protection of Historic Buildings,</w:t>
      </w:r>
      <w:r w:rsidRPr="00705FB8">
        <w:rPr>
          <w:rFonts w:ascii="Times New Roman" w:hAnsi="Times New Roman" w:cs="Times New Roman"/>
          <w:color w:val="000000"/>
          <w:szCs w:val="21"/>
        </w:rPr>
        <w:t xml:space="preserve"> Engineering, Urban and Rural Planning, Landscape Architecture and Urban Planning.</w:t>
      </w:r>
    </w:p>
    <w:p w14:paraId="01211C94" w14:textId="2044CAE7" w:rsidR="0079555C" w:rsidRPr="00705FB8" w:rsidRDefault="00F80907" w:rsidP="002468F4">
      <w:pPr>
        <w:pStyle w:val="a3"/>
        <w:widowControl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05FB8">
        <w:rPr>
          <w:rFonts w:ascii="Times New Roman" w:hAnsi="Times New Roman" w:cs="Times New Roman"/>
          <w:b/>
          <w:bCs/>
          <w:color w:val="000000"/>
          <w:szCs w:val="21"/>
        </w:rPr>
        <w:t>Supplementary Application Materials</w:t>
      </w:r>
    </w:p>
    <w:p w14:paraId="5B576644" w14:textId="1F946C76" w:rsidR="0079555C" w:rsidRPr="00705FB8" w:rsidRDefault="0079555C" w:rsidP="0079555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05FB8">
        <w:rPr>
          <w:rFonts w:ascii="Times New Roman" w:hAnsi="Times New Roman" w:cs="Times New Roman"/>
          <w:color w:val="000000"/>
          <w:szCs w:val="21"/>
        </w:rPr>
        <w:t>Materials and works that can prove the applicant's training, activities, competitions</w:t>
      </w:r>
      <w:r w:rsidR="00E26209" w:rsidRPr="00705FB8">
        <w:rPr>
          <w:rFonts w:ascii="Times New Roman" w:hAnsi="Times New Roman" w:cs="Times New Roman"/>
          <w:color w:val="000000"/>
          <w:szCs w:val="21"/>
        </w:rPr>
        <w:t>,</w:t>
      </w:r>
      <w:r w:rsidRPr="00705FB8">
        <w:rPr>
          <w:rFonts w:ascii="Times New Roman" w:hAnsi="Times New Roman" w:cs="Times New Roman"/>
          <w:color w:val="000000"/>
          <w:szCs w:val="21"/>
        </w:rPr>
        <w:t xml:space="preserve"> and other related experience (electronic files in PDF format, no larger than 10</w:t>
      </w:r>
      <w:r w:rsidR="00E26209" w:rsidRPr="00705FB8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05FB8">
        <w:rPr>
          <w:rFonts w:ascii="Times New Roman" w:hAnsi="Times New Roman" w:cs="Times New Roman"/>
          <w:color w:val="000000"/>
          <w:szCs w:val="21"/>
        </w:rPr>
        <w:t>MB) in terms of art basics, space modeling ability, art aesthetics</w:t>
      </w:r>
      <w:r w:rsidR="00E26209" w:rsidRPr="00705FB8">
        <w:rPr>
          <w:rFonts w:ascii="Times New Roman" w:hAnsi="Times New Roman" w:cs="Times New Roman"/>
          <w:color w:val="000000"/>
          <w:szCs w:val="21"/>
        </w:rPr>
        <w:t>,</w:t>
      </w:r>
      <w:r w:rsidRPr="00705FB8">
        <w:rPr>
          <w:rFonts w:ascii="Times New Roman" w:hAnsi="Times New Roman" w:cs="Times New Roman"/>
          <w:color w:val="000000"/>
          <w:szCs w:val="21"/>
        </w:rPr>
        <w:t xml:space="preserve"> and comprehensive </w:t>
      </w:r>
      <w:r w:rsidR="003D0859" w:rsidRPr="00705FB8">
        <w:rPr>
          <w:rFonts w:ascii="Times New Roman" w:hAnsi="Times New Roman" w:cs="Times New Roman"/>
          <w:color w:val="000000"/>
          <w:szCs w:val="21"/>
        </w:rPr>
        <w:t>development</w:t>
      </w:r>
      <w:r w:rsidRPr="00705FB8">
        <w:rPr>
          <w:rFonts w:ascii="Times New Roman" w:hAnsi="Times New Roman" w:cs="Times New Roman"/>
          <w:color w:val="000000"/>
          <w:szCs w:val="21"/>
        </w:rPr>
        <w:t>.</w:t>
      </w:r>
    </w:p>
    <w:p w14:paraId="0B68816D" w14:textId="128D5A99" w:rsidR="0079555C" w:rsidRPr="00705FB8" w:rsidRDefault="0079555C" w:rsidP="002468F4">
      <w:pPr>
        <w:pStyle w:val="a3"/>
        <w:widowControl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05FB8">
        <w:rPr>
          <w:rFonts w:ascii="Times New Roman" w:hAnsi="Times New Roman" w:cs="Times New Roman"/>
          <w:b/>
          <w:bCs/>
          <w:color w:val="000000"/>
          <w:szCs w:val="21"/>
        </w:rPr>
        <w:t>Submission Method</w:t>
      </w:r>
    </w:p>
    <w:p w14:paraId="0122780E" w14:textId="72108DEA" w:rsidR="0079555C" w:rsidRPr="00705FB8" w:rsidRDefault="0079555C" w:rsidP="0033643F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05FB8">
        <w:rPr>
          <w:rFonts w:ascii="Times New Roman" w:hAnsi="Times New Roman" w:cs="Times New Roman"/>
        </w:rPr>
        <w:t>As the size of file upload</w:t>
      </w:r>
      <w:r w:rsidR="006678CD" w:rsidRPr="00705FB8">
        <w:rPr>
          <w:rFonts w:ascii="Times New Roman" w:hAnsi="Times New Roman" w:cs="Times New Roman"/>
        </w:rPr>
        <w:t>s</w:t>
      </w:r>
      <w:r w:rsidRPr="00705FB8">
        <w:rPr>
          <w:rFonts w:ascii="Times New Roman" w:hAnsi="Times New Roman" w:cs="Times New Roman"/>
        </w:rPr>
        <w:t xml:space="preserve"> </w:t>
      </w:r>
      <w:r w:rsidR="00A97164" w:rsidRPr="00705FB8">
        <w:rPr>
          <w:rFonts w:ascii="Times New Roman" w:hAnsi="Times New Roman" w:cs="Times New Roman"/>
        </w:rPr>
        <w:t>is</w:t>
      </w:r>
      <w:r w:rsidR="006678CD" w:rsidRPr="00705FB8">
        <w:rPr>
          <w:rFonts w:ascii="Times New Roman" w:hAnsi="Times New Roman" w:cs="Times New Roman"/>
        </w:rPr>
        <w:t xml:space="preserve"> </w:t>
      </w:r>
      <w:r w:rsidRPr="00705FB8">
        <w:rPr>
          <w:rFonts w:ascii="Times New Roman" w:hAnsi="Times New Roman" w:cs="Times New Roman"/>
        </w:rPr>
        <w:t xml:space="preserve">limited, the applicant should fill in the relevant information according to the template of </w:t>
      </w:r>
      <w:r w:rsidRPr="00705FB8">
        <w:rPr>
          <w:rFonts w:ascii="Times New Roman" w:hAnsi="Times New Roman" w:cs="Times New Roman"/>
          <w:i/>
          <w:iCs/>
        </w:rPr>
        <w:t>Supplementary Professional Materials</w:t>
      </w:r>
      <w:r w:rsidRPr="00705FB8">
        <w:rPr>
          <w:rFonts w:ascii="Times New Roman" w:hAnsi="Times New Roman" w:cs="Times New Roman"/>
        </w:rPr>
        <w:t xml:space="preserve"> and upload the file to the </w:t>
      </w:r>
      <w:r w:rsidR="00C81653" w:rsidRPr="00705FB8">
        <w:rPr>
          <w:rFonts w:ascii="Times New Roman" w:hAnsi="Times New Roman" w:cs="Times New Roman"/>
        </w:rPr>
        <w:t>“</w:t>
      </w:r>
      <w:r w:rsidR="0097353C">
        <w:rPr>
          <w:rFonts w:ascii="Times New Roman" w:hAnsi="Times New Roman" w:cs="Times New Roman"/>
          <w:bCs/>
          <w:color w:val="000000"/>
          <w:szCs w:val="21"/>
        </w:rPr>
        <w:t>Portfolio</w:t>
      </w:r>
      <w:bookmarkStart w:id="0" w:name="_GoBack"/>
      <w:bookmarkEnd w:id="0"/>
      <w:r w:rsidR="00C81653" w:rsidRPr="00705FB8">
        <w:rPr>
          <w:rFonts w:ascii="Times New Roman" w:hAnsi="Times New Roman" w:cs="Times New Roman"/>
          <w:bCs/>
          <w:color w:val="000000"/>
          <w:szCs w:val="21"/>
        </w:rPr>
        <w:t>”</w:t>
      </w:r>
      <w:r w:rsidRPr="00705FB8">
        <w:rPr>
          <w:rFonts w:ascii="Times New Roman" w:hAnsi="Times New Roman" w:cs="Times New Roman"/>
        </w:rPr>
        <w:t xml:space="preserve"> column of the online application system.</w:t>
      </w:r>
    </w:p>
    <w:sectPr w:rsidR="0079555C" w:rsidRPr="0070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0A34" w14:textId="77777777" w:rsidR="005E4090" w:rsidRDefault="005E4090" w:rsidP="00C00111">
      <w:r>
        <w:separator/>
      </w:r>
    </w:p>
  </w:endnote>
  <w:endnote w:type="continuationSeparator" w:id="0">
    <w:p w14:paraId="2496785C" w14:textId="77777777" w:rsidR="005E4090" w:rsidRDefault="005E4090" w:rsidP="00C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F709" w14:textId="77777777" w:rsidR="005E4090" w:rsidRDefault="005E4090" w:rsidP="00C00111">
      <w:r>
        <w:separator/>
      </w:r>
    </w:p>
  </w:footnote>
  <w:footnote w:type="continuationSeparator" w:id="0">
    <w:p w14:paraId="4AC03352" w14:textId="77777777" w:rsidR="005E4090" w:rsidRDefault="005E4090" w:rsidP="00C0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8EC313"/>
    <w:multiLevelType w:val="singleLevel"/>
    <w:tmpl w:val="D38EC3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6C63A9"/>
    <w:multiLevelType w:val="hybridMultilevel"/>
    <w:tmpl w:val="DA2EC464"/>
    <w:lvl w:ilvl="0" w:tplc="3C2017E4">
      <w:start w:val="1"/>
      <w:numFmt w:val="japaneseCounting"/>
      <w:lvlText w:val="%1、"/>
      <w:lvlJc w:val="left"/>
      <w:pPr>
        <w:ind w:left="45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83FB"/>
    <w:multiLevelType w:val="singleLevel"/>
    <w:tmpl w:val="285183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0EF7CFA"/>
    <w:multiLevelType w:val="hybridMultilevel"/>
    <w:tmpl w:val="B0FAED96"/>
    <w:lvl w:ilvl="0" w:tplc="275ECB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F92E20"/>
    <w:multiLevelType w:val="hybridMultilevel"/>
    <w:tmpl w:val="A27AB37C"/>
    <w:lvl w:ilvl="0" w:tplc="979E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5005C8"/>
    <w:multiLevelType w:val="hybridMultilevel"/>
    <w:tmpl w:val="CF72FACE"/>
    <w:lvl w:ilvl="0" w:tplc="9F3C58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51"/>
    <w:rsid w:val="0001379D"/>
    <w:rsid w:val="00082AD2"/>
    <w:rsid w:val="00207323"/>
    <w:rsid w:val="002468F4"/>
    <w:rsid w:val="002A620C"/>
    <w:rsid w:val="00324A26"/>
    <w:rsid w:val="00326AE6"/>
    <w:rsid w:val="0033643F"/>
    <w:rsid w:val="00390E24"/>
    <w:rsid w:val="003D0859"/>
    <w:rsid w:val="00565851"/>
    <w:rsid w:val="005E4090"/>
    <w:rsid w:val="006678CD"/>
    <w:rsid w:val="006E254C"/>
    <w:rsid w:val="00705FB8"/>
    <w:rsid w:val="007468B4"/>
    <w:rsid w:val="0079555C"/>
    <w:rsid w:val="007A03D5"/>
    <w:rsid w:val="00834EA3"/>
    <w:rsid w:val="008C7241"/>
    <w:rsid w:val="0097353C"/>
    <w:rsid w:val="00A97164"/>
    <w:rsid w:val="00B53E60"/>
    <w:rsid w:val="00C00111"/>
    <w:rsid w:val="00C41099"/>
    <w:rsid w:val="00C561E6"/>
    <w:rsid w:val="00C81653"/>
    <w:rsid w:val="00CF5F03"/>
    <w:rsid w:val="00D94AAE"/>
    <w:rsid w:val="00E26209"/>
    <w:rsid w:val="00F77633"/>
    <w:rsid w:val="00F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EECC5"/>
  <w15:chartTrackingRefBased/>
  <w15:docId w15:val="{C749524A-64EE-46C4-9617-CF0C1B1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01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0111"/>
    <w:rPr>
      <w:sz w:val="18"/>
      <w:szCs w:val="18"/>
    </w:rPr>
  </w:style>
  <w:style w:type="paragraph" w:styleId="a8">
    <w:name w:val="Revision"/>
    <w:hidden/>
    <w:uiPriority w:val="99"/>
    <w:semiHidden/>
    <w:rsid w:val="00E26209"/>
  </w:style>
  <w:style w:type="character" w:styleId="a9">
    <w:name w:val="annotation reference"/>
    <w:basedOn w:val="a0"/>
    <w:uiPriority w:val="99"/>
    <w:semiHidden/>
    <w:unhideWhenUsed/>
    <w:rsid w:val="00E2620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26209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rsid w:val="00E262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20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2620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5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D0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行</dc:creator>
  <cp:keywords/>
  <dc:description/>
  <cp:lastModifiedBy>方笑枝</cp:lastModifiedBy>
  <cp:revision>20</cp:revision>
  <dcterms:created xsi:type="dcterms:W3CDTF">2022-10-31T02:24:00Z</dcterms:created>
  <dcterms:modified xsi:type="dcterms:W3CDTF">2022-11-09T06:52:00Z</dcterms:modified>
</cp:coreProperties>
</file>